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建筑施工企业安全生产许可证审查意见表（延期申请）</w:t>
      </w:r>
    </w:p>
    <w:p>
      <w:pPr>
        <w:spacing w:line="560" w:lineRule="exact"/>
        <w:jc w:val="center"/>
        <w:rPr>
          <w:rFonts w:hint="eastAsia" w:ascii="方正小标宋_GBK" w:hAnsi="方正小标宋_GBK" w:eastAsia="方正小标宋_GBK" w:cs="方正小标宋_GBK"/>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24"/>
        <w:gridCol w:w="2205"/>
        <w:gridCol w:w="3570"/>
        <w:gridCol w:w="5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kern w:val="0"/>
                <w:sz w:val="24"/>
                <w:szCs w:val="24"/>
                <w:shd w:val="clear"/>
              </w:rPr>
            </w:pPr>
            <w:r>
              <w:rPr>
                <w:rFonts w:hint="eastAsia" w:ascii="仿宋" w:hAnsi="仿宋" w:eastAsia="仿宋" w:cs="仿宋"/>
                <w:kern w:val="0"/>
                <w:sz w:val="24"/>
                <w:szCs w:val="24"/>
                <w:shd w:val="clear"/>
              </w:rPr>
              <w:t>序号</w:t>
            </w:r>
          </w:p>
        </w:tc>
        <w:tc>
          <w:tcPr>
            <w:tcW w:w="172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kern w:val="0"/>
                <w:sz w:val="24"/>
                <w:szCs w:val="24"/>
                <w:shd w:val="clear"/>
              </w:rPr>
            </w:pPr>
            <w:r>
              <w:rPr>
                <w:rFonts w:hint="eastAsia" w:ascii="仿宋" w:hAnsi="仿宋" w:eastAsia="仿宋" w:cs="仿宋"/>
                <w:kern w:val="0"/>
                <w:sz w:val="24"/>
                <w:szCs w:val="24"/>
                <w:shd w:val="clear"/>
              </w:rPr>
              <w:t>受理编号</w:t>
            </w:r>
          </w:p>
        </w:tc>
        <w:tc>
          <w:tcPr>
            <w:tcW w:w="22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kern w:val="0"/>
                <w:sz w:val="24"/>
                <w:szCs w:val="24"/>
                <w:shd w:val="clear"/>
              </w:rPr>
            </w:pPr>
            <w:r>
              <w:rPr>
                <w:rFonts w:hint="eastAsia" w:ascii="仿宋" w:hAnsi="仿宋" w:eastAsia="仿宋" w:cs="仿宋"/>
                <w:kern w:val="0"/>
                <w:sz w:val="24"/>
                <w:szCs w:val="24"/>
                <w:shd w:val="clear"/>
              </w:rPr>
              <w:t>单位名称</w:t>
            </w:r>
          </w:p>
        </w:tc>
        <w:tc>
          <w:tcPr>
            <w:tcW w:w="35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kern w:val="0"/>
                <w:sz w:val="24"/>
                <w:szCs w:val="24"/>
                <w:shd w:val="clear"/>
              </w:rPr>
            </w:pPr>
            <w:r>
              <w:rPr>
                <w:rFonts w:hint="eastAsia" w:ascii="仿宋" w:hAnsi="仿宋" w:eastAsia="仿宋" w:cs="仿宋"/>
                <w:kern w:val="0"/>
                <w:sz w:val="24"/>
                <w:szCs w:val="24"/>
                <w:shd w:val="clear"/>
              </w:rPr>
              <w:t>资质等级</w:t>
            </w:r>
          </w:p>
        </w:tc>
        <w:tc>
          <w:tcPr>
            <w:tcW w:w="59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kern w:val="0"/>
                <w:sz w:val="24"/>
                <w:szCs w:val="24"/>
                <w:shd w:val="clear"/>
              </w:rPr>
            </w:pPr>
            <w:r>
              <w:rPr>
                <w:rFonts w:hint="eastAsia" w:ascii="仿宋" w:hAnsi="仿宋" w:eastAsia="仿宋" w:cs="仿宋"/>
                <w:kern w:val="0"/>
                <w:sz w:val="24"/>
                <w:szCs w:val="24"/>
                <w:shd w:val="clear"/>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7" w:hRule="atLeast"/>
        </w:trPr>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1</w:t>
            </w:r>
          </w:p>
        </w:tc>
        <w:tc>
          <w:tcPr>
            <w:tcW w:w="172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09140120221206002</w:t>
            </w:r>
          </w:p>
        </w:tc>
        <w:tc>
          <w:tcPr>
            <w:tcW w:w="22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湖北璟源建设工程有限公司</w:t>
            </w:r>
          </w:p>
        </w:tc>
        <w:tc>
          <w:tcPr>
            <w:tcW w:w="35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施工劳务资质不分等级,防水防腐保温工程专业承包贰级,建筑装修装饰工程专业承包贰级,市政公用工程施工总承包叁级,模板脚手架专业承包不分等级,环保工程专业承包叁级,钢结构工程专业承包叁级,城市及道路照明工程专业承包叁级,建筑工程施工总承包叁级</w:t>
            </w:r>
          </w:p>
        </w:tc>
        <w:tc>
          <w:tcPr>
            <w:tcW w:w="59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不同意建筑施工企业安全生产许可证。原因：1、企业基本信息</w:t>
            </w:r>
            <w:r>
              <w:rPr>
                <w:rFonts w:hint="eastAsia" w:ascii="仿宋" w:hAnsi="仿宋" w:eastAsia="仿宋" w:cs="仿宋"/>
                <w:color w:val="auto"/>
                <w:kern w:val="0"/>
                <w:sz w:val="24"/>
                <w:szCs w:val="24"/>
                <w:shd w:val="clear"/>
                <w:lang w:eastAsia="zh-CN"/>
              </w:rPr>
              <w:t>表</w:t>
            </w:r>
            <w:r>
              <w:rPr>
                <w:rFonts w:hint="eastAsia" w:ascii="仿宋" w:hAnsi="仿宋" w:eastAsia="仿宋" w:cs="仿宋"/>
                <w:color w:val="auto"/>
                <w:kern w:val="0"/>
                <w:sz w:val="24"/>
                <w:szCs w:val="24"/>
                <w:shd w:val="clear"/>
              </w:rPr>
              <w:t>中安全生产事故不是近三年。2、经网查；技术负责人和安全副总职务都是经理，不予认可。3、企业提供的2022年安全管理目标出现武汉市。4、部分劳保用品合格证未见生产厂家，生产日期和执行标准。5、安全培训记录未覆盖全年。6、部分文件未见编制人，审核人和审批人签字，不予认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2</w:t>
            </w:r>
          </w:p>
        </w:tc>
        <w:tc>
          <w:tcPr>
            <w:tcW w:w="172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09140120221208002</w:t>
            </w:r>
          </w:p>
        </w:tc>
        <w:tc>
          <w:tcPr>
            <w:tcW w:w="22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湖北天赐广缘建设工程有限公司</w:t>
            </w:r>
          </w:p>
        </w:tc>
        <w:tc>
          <w:tcPr>
            <w:tcW w:w="35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施工劳务资质不分等级,地基基础工程专业承包叁级,建筑装修装饰工程专业承包贰级,机电工程施工总承包叁级,钢结构工程专业承包叁级,建筑工程施工总承包贰级,消防设施工程专业承包贰级,环保工程专业承包叁级,市政公用工程施工总承包叁级</w:t>
            </w:r>
          </w:p>
        </w:tc>
        <w:tc>
          <w:tcPr>
            <w:tcW w:w="59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不同意建筑施工企业安全生产许可证。原因：1、所有制度文件、红头文件的发布时间均为往年，不是最新日期，不予认可。2、安全生产规章制度中：危险性较大的分部、分项工程专项施工方案编制、审核、批准制度引用建质[2009]87 号文已废止，应用建办质〔2018〕31号文和住建部2018年37号令。3、职业病等制度审批人应为技术负责人或职业病危害防治分管领导负责人。4、危险性较大分部分项工程及施工现场易发生重大事故的部位、环节的预防监控措施和应急预案审批人应是技术负责人；缺重大危险源清单；重大危险源公示、告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ind w:firstLine="240" w:firstLineChars="100"/>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3</w:t>
            </w:r>
          </w:p>
        </w:tc>
        <w:tc>
          <w:tcPr>
            <w:tcW w:w="172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09140120221208003</w:t>
            </w:r>
          </w:p>
        </w:tc>
        <w:tc>
          <w:tcPr>
            <w:tcW w:w="22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江汉油田通力实业潜江有限公司</w:t>
            </w:r>
          </w:p>
        </w:tc>
        <w:tc>
          <w:tcPr>
            <w:tcW w:w="35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施工劳务资质不分等级,环保工程专业承包叁级,防水防腐保温工程专业承包贰级</w:t>
            </w:r>
          </w:p>
        </w:tc>
        <w:tc>
          <w:tcPr>
            <w:tcW w:w="59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4"/>
                <w:szCs w:val="24"/>
                <w:shd w:val="clear"/>
              </w:rPr>
            </w:pPr>
          </w:p>
          <w:p>
            <w:pP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不同意建筑施工企业安全生产许可证。原因：1、安全管理机构负责人信息中职务填写不正确。2、审核人签字应为安全副总。3、安全生产责任制文件中缺少标准员安全生产责任。4、安全生产规章制度危险性较大的分部、分项工程施工方案编制、审核、批准制度的编制依据无建办质〔2018〕31号文；施工现场文明施工、消防安全管理制度中无施工现场文明施工内容。5、未提供企业政务网账号密码。6、缺年度安全生产资金投入计划表；缺少安全网、安全鞋合格证。7、缺职业病危害因素种类明细表；职业病制度审批人应为技术负责人或职业病危害防治分管领导负责。8、危险性较大分部分项工程及施工现场易发生重大事故的部位、环节的预防监控措施和应急预案审批人应是技术负责人；缺重大危险源清单；重大危险源公示、告知制度。9、缺应急演练完善方案。10、培训记录不全，培训课时与培训时间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ind w:firstLine="240" w:firstLineChars="100"/>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4</w:t>
            </w:r>
          </w:p>
        </w:tc>
        <w:tc>
          <w:tcPr>
            <w:tcW w:w="172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09140120221219001</w:t>
            </w:r>
          </w:p>
        </w:tc>
        <w:tc>
          <w:tcPr>
            <w:tcW w:w="22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湖北金盛丰建筑劳务有限公司</w:t>
            </w:r>
          </w:p>
        </w:tc>
        <w:tc>
          <w:tcPr>
            <w:tcW w:w="35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auto"/>
              <w:jc w:val="cente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施工劳务资质不分等级</w:t>
            </w:r>
          </w:p>
        </w:tc>
        <w:tc>
          <w:tcPr>
            <w:tcW w:w="59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4"/>
                <w:szCs w:val="24"/>
                <w:shd w:val="clear"/>
              </w:rPr>
            </w:pPr>
            <w:r>
              <w:rPr>
                <w:rFonts w:hint="eastAsia" w:ascii="仿宋" w:hAnsi="仿宋" w:eastAsia="仿宋" w:cs="仿宋"/>
                <w:color w:val="auto"/>
                <w:kern w:val="0"/>
                <w:sz w:val="24"/>
                <w:szCs w:val="24"/>
                <w:shd w:val="clear"/>
              </w:rPr>
              <w:t>不同意建筑施工企业安全生产许可证。原因：1、企业生产安全事故统计情况时间并非近三年。2、法人A证中的职务并非法人，安许分管安全副经理信息中职务填写不正确，安全管理机构负责人信息中职务填写不正确。3、安全生产责任制文件中缺少标准员、机械员、劳务员安全生产责任制，缺少编制人审核人批准人签字，制度文件未盖公章。4、对分包单位资质和人员资格管理制度与资质不符，劳务资质不能分包；施工组织设计编制、审核、批准制度将废止的建质【2009】87 号文作为编制依据，应根据建办质〔2018〕31号文编制。5、2022年安全管理目标红头文件，写的是“特制定2019年安全生产管理目标”，不符合常规；缺少安全副总、技术负责人任职文件。6、红头文件中任命专职安全生产管理人员的通知，与劳务资质要求不匹配，资质未要求设立专职安全员。7、经在政务网查询未找到A证人员梁江山缴费记录。8、未提供机械设备清单。9、年度安全资金投入计划缺少 ：年度安全资金计划书、年度安全资金计划表 、劳保用品投入发放记录、劳保用品购置发票 、安全生产、文明施工费用统计表 、劳保用品合格证。10、职业病危害种类明细表审批人应为技术负责人或职业病危害防治分管领导负责人；缺少职业病危害因素种类明细表。11、危险性较大分部分项工程及施工现场易发生重大事故的部位、环节的预防监控措施和应急预案审批人应是技术负责人；缺重大危险源清单、重大危险源公示、告知制度。12、企业生产安全事故应急救援预案中单位概况与公司实际情况不符；缺少生产安全事故演习记录（包含人员设备）；演练完善方案；事故紧急救援预案。13、企业年度安全教育培训制度文件中缺少：年度安全培训计划书、年度安全培训计划表、年度安全培训记录（法人签字盖章）。</w:t>
            </w:r>
          </w:p>
          <w:p>
            <w:pPr>
              <w:rPr>
                <w:rFonts w:hint="eastAsia" w:ascii="仿宋" w:hAnsi="仿宋" w:eastAsia="仿宋" w:cs="仿宋"/>
                <w:color w:val="auto"/>
                <w:kern w:val="0"/>
                <w:sz w:val="24"/>
                <w:szCs w:val="24"/>
                <w:shd w:val="clear"/>
              </w:rPr>
            </w:pPr>
          </w:p>
        </w:tc>
      </w:tr>
    </w:tbl>
    <w:p>
      <w:pPr>
        <w:rPr>
          <w:rFonts w:hint="eastAsia" w:ascii="仿宋" w:hAnsi="仿宋" w:eastAsia="仿宋" w:cs="仿宋"/>
          <w:color w:val="auto"/>
          <w:sz w:val="24"/>
          <w:szCs w:val="24"/>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1" w:fontKey="{66563283-2E9D-412C-B8EE-E583804DAFBF}"/>
  </w:font>
  <w:font w:name="仿宋">
    <w:panose1 w:val="02010609060101010101"/>
    <w:charset w:val="86"/>
    <w:family w:val="modern"/>
    <w:pitch w:val="default"/>
    <w:sig w:usb0="800002BF" w:usb1="38CF7CFA" w:usb2="00000016" w:usb3="00000000" w:csb0="00040001" w:csb1="00000000"/>
    <w:embedRegular r:id="rId2" w:fontKey="{8FC8F087-F588-40D9-850E-747DF51798EE}"/>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hiZThhZTFhY2RmNDczZTY1ZWMxOWVjNzg0MGU3MjYifQ=="/>
  </w:docVars>
  <w:rsids>
    <w:rsidRoot w:val="00310FED"/>
    <w:rsid w:val="00086972"/>
    <w:rsid w:val="00200CC5"/>
    <w:rsid w:val="00310FED"/>
    <w:rsid w:val="007A4337"/>
    <w:rsid w:val="007C2564"/>
    <w:rsid w:val="00803F1B"/>
    <w:rsid w:val="00844D1E"/>
    <w:rsid w:val="00B62D95"/>
    <w:rsid w:val="00DE0F76"/>
    <w:rsid w:val="12A032AB"/>
    <w:rsid w:val="3C0F46CB"/>
    <w:rsid w:val="7BCB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4F76-C944-4292-A335-35A047E4BE66}">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1850</Words>
  <Characters>1955</Characters>
  <Lines>14</Lines>
  <Paragraphs>3</Paragraphs>
  <TotalTime>49</TotalTime>
  <ScaleCrop>false</ScaleCrop>
  <LinksUpToDate>false</LinksUpToDate>
  <CharactersWithSpaces>1961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2022-12-28T12:27:00Z</dcterms:created>
  <dc:creator>Administrator</dc:creator>
  <cp:lastModifiedBy>小新</cp:lastModifiedBy>
  <cp:lastPrinted>2023-01-06T01:07:00Z</cp:lastPrinted>
  <dcterms:modified xsi:type="dcterms:W3CDTF">2023-01-06T06:43:48Z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9B3AF3A004714E10ABA05DA1E55B0FBE</vt:lpwstr>
  </property>
</Properties>
</file>